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6B" w:rsidRPr="009B5F88" w:rsidRDefault="00925B6B" w:rsidP="00FA6CB7">
      <w:pPr>
        <w:pStyle w:val="Default"/>
        <w:rPr>
          <w:rFonts w:asciiTheme="majorBidi" w:hAnsiTheme="majorBidi" w:cstheme="majorBidi"/>
          <w:sz w:val="28"/>
          <w:szCs w:val="28"/>
        </w:rPr>
      </w:pPr>
      <w:r w:rsidRPr="009B5F88">
        <w:rPr>
          <w:rFonts w:asciiTheme="majorBidi" w:hAnsiTheme="majorBidi" w:cstheme="majorBidi"/>
          <w:sz w:val="28"/>
          <w:szCs w:val="28"/>
        </w:rPr>
        <w:t xml:space="preserve">Na temelju članka 118. Zakona o odgoju i obrazovanju (Narodne novine, br. 87/08, 86/09, 92/10, 105/10, 90/11, 5/12, 16/12, 86/12, 126/12, 94/13, </w:t>
      </w:r>
      <w:r w:rsidR="00DE5ACD">
        <w:rPr>
          <w:rFonts w:asciiTheme="majorBidi" w:hAnsiTheme="majorBidi" w:cstheme="majorBidi"/>
          <w:sz w:val="28"/>
          <w:szCs w:val="28"/>
        </w:rPr>
        <w:t>152/14, 07/17, 68/18) i članka 29</w:t>
      </w:r>
      <w:r w:rsidRPr="009B5F88">
        <w:rPr>
          <w:rFonts w:asciiTheme="majorBidi" w:hAnsiTheme="majorBidi" w:cstheme="majorBidi"/>
          <w:sz w:val="28"/>
          <w:szCs w:val="28"/>
        </w:rPr>
        <w:t>. Statuta Osnovne škole</w:t>
      </w:r>
      <w:r w:rsidR="00DE5ACD">
        <w:rPr>
          <w:rFonts w:asciiTheme="majorBidi" w:hAnsiTheme="majorBidi" w:cstheme="majorBidi"/>
          <w:sz w:val="28"/>
          <w:szCs w:val="28"/>
        </w:rPr>
        <w:t xml:space="preserve"> Josipa Račića</w:t>
      </w:r>
      <w:r w:rsidRPr="009B5F88">
        <w:rPr>
          <w:rFonts w:asciiTheme="majorBidi" w:hAnsiTheme="majorBidi" w:cstheme="majorBidi"/>
          <w:sz w:val="28"/>
          <w:szCs w:val="28"/>
        </w:rPr>
        <w:t xml:space="preserve">, a u vezi sa člankom 34. Zakona o fiskalnoj odgovornosti (Narodne novine, br. 111/18) i članka 7. Uredbe o sastavljanju i predaji Izjave o fiskalnoj odgovornosti (Narodne novine, broj 95/19), Školski odbor Osnovne škole Josipa Račića , dana  </w:t>
      </w:r>
      <w:r w:rsidR="00FA6CB7">
        <w:rPr>
          <w:rFonts w:asciiTheme="majorBidi" w:hAnsiTheme="majorBidi" w:cstheme="majorBidi"/>
          <w:sz w:val="28"/>
          <w:szCs w:val="28"/>
        </w:rPr>
        <w:t xml:space="preserve">31.10.2019. </w:t>
      </w:r>
      <w:r w:rsidRPr="009B5F88">
        <w:rPr>
          <w:rFonts w:asciiTheme="majorBidi" w:hAnsiTheme="majorBidi" w:cstheme="majorBidi"/>
          <w:sz w:val="28"/>
          <w:szCs w:val="28"/>
        </w:rPr>
        <w:t xml:space="preserve">godine donosi </w:t>
      </w:r>
    </w:p>
    <w:p w:rsidR="00925B6B" w:rsidRPr="009B5F88" w:rsidRDefault="00925B6B" w:rsidP="00925B6B">
      <w:pPr>
        <w:pStyle w:val="Default"/>
        <w:rPr>
          <w:rFonts w:asciiTheme="majorBidi" w:hAnsiTheme="majorBidi" w:cstheme="majorBidi"/>
          <w:sz w:val="28"/>
          <w:szCs w:val="28"/>
        </w:rPr>
      </w:pPr>
    </w:p>
    <w:p w:rsidR="00925B6B" w:rsidRPr="009B5F88" w:rsidRDefault="00925B6B" w:rsidP="00925B6B">
      <w:pPr>
        <w:pStyle w:val="Default"/>
        <w:rPr>
          <w:rFonts w:asciiTheme="majorBidi" w:hAnsiTheme="majorBidi" w:cstheme="majorBidi"/>
          <w:sz w:val="28"/>
          <w:szCs w:val="28"/>
        </w:rPr>
      </w:pPr>
    </w:p>
    <w:p w:rsidR="00925B6B" w:rsidRPr="009B5F88" w:rsidRDefault="00925B6B" w:rsidP="00991785">
      <w:pPr>
        <w:jc w:val="center"/>
        <w:rPr>
          <w:rFonts w:asciiTheme="majorBidi" w:hAnsiTheme="majorBidi" w:cstheme="majorBidi"/>
          <w:sz w:val="28"/>
          <w:szCs w:val="28"/>
        </w:rPr>
      </w:pPr>
      <w:r w:rsidRPr="009B5F88">
        <w:rPr>
          <w:rFonts w:asciiTheme="majorBidi" w:hAnsiTheme="majorBidi" w:cstheme="majorBidi"/>
          <w:sz w:val="28"/>
          <w:szCs w:val="28"/>
        </w:rPr>
        <w:t>PROCEDURU BLAGAJNIČKOG POSLOVANJA U OSNOVNOJ ŠKOLI JOSIPA RAČIĆA</w:t>
      </w:r>
    </w:p>
    <w:p w:rsidR="00925B6B" w:rsidRPr="009B5F88" w:rsidRDefault="00925B6B" w:rsidP="00925B6B">
      <w:pPr>
        <w:pStyle w:val="Default"/>
        <w:rPr>
          <w:rFonts w:asciiTheme="majorBidi" w:hAnsiTheme="majorBidi" w:cstheme="majorBidi"/>
        </w:rPr>
      </w:pPr>
    </w:p>
    <w:p w:rsidR="00925B6B" w:rsidRPr="009B5F88" w:rsidRDefault="00925B6B" w:rsidP="00925B6B">
      <w:pPr>
        <w:pStyle w:val="Default"/>
        <w:rPr>
          <w:rFonts w:asciiTheme="majorBidi" w:hAnsiTheme="majorBidi" w:cstheme="majorBidi"/>
        </w:rPr>
      </w:pPr>
      <w:r w:rsidRPr="009B5F88">
        <w:rPr>
          <w:rFonts w:asciiTheme="majorBidi" w:hAnsiTheme="majorBidi" w:cstheme="majorBidi"/>
          <w:sz w:val="23"/>
          <w:szCs w:val="23"/>
        </w:rPr>
        <w:t>I</w:t>
      </w:r>
      <w:r w:rsidRPr="009B5F88">
        <w:rPr>
          <w:rFonts w:asciiTheme="majorBidi" w:hAnsiTheme="majorBidi" w:cstheme="majorBidi"/>
        </w:rPr>
        <w:t xml:space="preserve">. OPĆE ODREDBE </w:t>
      </w:r>
    </w:p>
    <w:p w:rsidR="00925B6B" w:rsidRPr="009B5F88" w:rsidRDefault="00925B6B" w:rsidP="00925B6B">
      <w:pPr>
        <w:pStyle w:val="Default"/>
        <w:jc w:val="center"/>
        <w:rPr>
          <w:rFonts w:asciiTheme="majorBidi" w:hAnsiTheme="majorBidi" w:cstheme="majorBidi"/>
        </w:rPr>
      </w:pPr>
      <w:r w:rsidRPr="009B5F88">
        <w:rPr>
          <w:rFonts w:asciiTheme="majorBidi" w:hAnsiTheme="majorBidi" w:cstheme="majorBidi"/>
          <w:sz w:val="28"/>
          <w:szCs w:val="28"/>
        </w:rPr>
        <w:t>Članak 1</w:t>
      </w:r>
      <w:r w:rsidRPr="009B5F88">
        <w:rPr>
          <w:rFonts w:asciiTheme="majorBidi" w:hAnsiTheme="majorBidi" w:cstheme="majorBidi"/>
        </w:rPr>
        <w:t>.</w:t>
      </w:r>
    </w:p>
    <w:p w:rsidR="00925B6B" w:rsidRPr="009B5F88" w:rsidRDefault="00925B6B" w:rsidP="00925B6B">
      <w:pPr>
        <w:pStyle w:val="Default"/>
        <w:jc w:val="center"/>
        <w:rPr>
          <w:rFonts w:asciiTheme="majorBidi" w:hAnsiTheme="majorBidi" w:cstheme="majorBidi"/>
        </w:rPr>
      </w:pPr>
    </w:p>
    <w:p w:rsidR="00925B6B" w:rsidRPr="009B5F88" w:rsidRDefault="00925B6B" w:rsidP="00925B6B">
      <w:pPr>
        <w:pStyle w:val="Default"/>
        <w:rPr>
          <w:rFonts w:asciiTheme="majorBidi" w:hAnsiTheme="majorBidi" w:cstheme="majorBidi"/>
          <w:sz w:val="28"/>
          <w:szCs w:val="28"/>
        </w:rPr>
      </w:pPr>
      <w:r w:rsidRPr="009B5F88">
        <w:rPr>
          <w:rFonts w:asciiTheme="majorBidi" w:hAnsiTheme="majorBidi" w:cstheme="majorBidi"/>
          <w:sz w:val="28"/>
          <w:szCs w:val="28"/>
        </w:rPr>
        <w:t xml:space="preserve">Ovom Procedurom uređuje se blagajnički maksimum, organizacija blagajničkog poslovanja Osnovne škole  Josipa Račića , poslovne knjige i dokumentacija u blagajničkom poslovanju, uredno i pravovremeno vođenje blagajničkog dnevnika i ostala pitanja važna za blagajničko poslovanje. </w:t>
      </w:r>
    </w:p>
    <w:p w:rsidR="00925B6B" w:rsidRPr="009B5F88" w:rsidRDefault="00925B6B" w:rsidP="00925B6B">
      <w:pPr>
        <w:pStyle w:val="Default"/>
        <w:rPr>
          <w:rFonts w:asciiTheme="majorBidi" w:hAnsiTheme="majorBidi" w:cstheme="majorBidi"/>
          <w:sz w:val="28"/>
          <w:szCs w:val="28"/>
        </w:rPr>
      </w:pPr>
    </w:p>
    <w:p w:rsidR="00925B6B" w:rsidRPr="009B5F88" w:rsidRDefault="00925B6B" w:rsidP="00925B6B">
      <w:pPr>
        <w:pStyle w:val="Default"/>
        <w:jc w:val="center"/>
        <w:rPr>
          <w:rFonts w:asciiTheme="majorBidi" w:hAnsiTheme="majorBidi" w:cstheme="majorBidi"/>
          <w:sz w:val="28"/>
          <w:szCs w:val="28"/>
        </w:rPr>
      </w:pPr>
      <w:r w:rsidRPr="009B5F88">
        <w:rPr>
          <w:rFonts w:asciiTheme="majorBidi" w:hAnsiTheme="majorBidi" w:cstheme="majorBidi"/>
          <w:sz w:val="28"/>
          <w:szCs w:val="28"/>
        </w:rPr>
        <w:t>Članak 2.</w:t>
      </w:r>
    </w:p>
    <w:p w:rsidR="00925B6B" w:rsidRPr="009B5F88" w:rsidRDefault="00925B6B" w:rsidP="00925B6B">
      <w:pPr>
        <w:pStyle w:val="Default"/>
        <w:jc w:val="center"/>
        <w:rPr>
          <w:rFonts w:asciiTheme="majorBidi" w:hAnsiTheme="majorBidi" w:cstheme="majorBidi"/>
          <w:sz w:val="28"/>
          <w:szCs w:val="28"/>
        </w:rPr>
      </w:pPr>
    </w:p>
    <w:p w:rsidR="00925B6B" w:rsidRPr="009B5F88" w:rsidRDefault="00925B6B" w:rsidP="00925B6B">
      <w:pPr>
        <w:pStyle w:val="Default"/>
        <w:rPr>
          <w:rFonts w:asciiTheme="majorBidi" w:hAnsiTheme="majorBidi" w:cstheme="majorBidi"/>
          <w:sz w:val="28"/>
          <w:szCs w:val="28"/>
        </w:rPr>
      </w:pPr>
      <w:r w:rsidRPr="009B5F88">
        <w:rPr>
          <w:rFonts w:asciiTheme="majorBidi" w:hAnsiTheme="majorBidi" w:cstheme="majorBidi"/>
          <w:sz w:val="28"/>
          <w:szCs w:val="28"/>
        </w:rPr>
        <w:t xml:space="preserve">Izrazi navedeni u ovom Pravilniku neutralni su glede rodne pripadnosti i odnose se na osobe oba spola. </w:t>
      </w:r>
    </w:p>
    <w:p w:rsidR="00925B6B" w:rsidRPr="009B5F88" w:rsidRDefault="00925B6B" w:rsidP="00925B6B">
      <w:pPr>
        <w:pStyle w:val="Default"/>
        <w:rPr>
          <w:rFonts w:asciiTheme="majorBidi" w:hAnsiTheme="majorBidi" w:cstheme="majorBidi"/>
          <w:sz w:val="28"/>
          <w:szCs w:val="28"/>
        </w:rPr>
      </w:pPr>
    </w:p>
    <w:p w:rsidR="00925B6B" w:rsidRPr="009B5F88" w:rsidRDefault="00925B6B" w:rsidP="00925B6B">
      <w:pPr>
        <w:pStyle w:val="Default"/>
        <w:rPr>
          <w:rFonts w:asciiTheme="majorBidi" w:hAnsiTheme="majorBidi" w:cstheme="majorBidi"/>
          <w:sz w:val="28"/>
          <w:szCs w:val="28"/>
        </w:rPr>
      </w:pPr>
    </w:p>
    <w:p w:rsidR="00925B6B" w:rsidRPr="009B5F88" w:rsidRDefault="00925B6B" w:rsidP="00925B6B">
      <w:pPr>
        <w:pStyle w:val="Default"/>
        <w:rPr>
          <w:rFonts w:asciiTheme="majorBidi" w:hAnsiTheme="majorBidi" w:cstheme="majorBidi"/>
          <w:sz w:val="28"/>
          <w:szCs w:val="28"/>
        </w:rPr>
      </w:pPr>
      <w:r w:rsidRPr="009B5F88">
        <w:rPr>
          <w:rFonts w:asciiTheme="majorBidi" w:hAnsiTheme="majorBidi" w:cstheme="majorBidi"/>
          <w:sz w:val="28"/>
          <w:szCs w:val="28"/>
        </w:rPr>
        <w:t xml:space="preserve">II. BLAGAJNIČKI MAKSIMUM </w:t>
      </w:r>
    </w:p>
    <w:p w:rsidR="00925B6B" w:rsidRPr="009B5F88" w:rsidRDefault="00925B6B" w:rsidP="00925B6B">
      <w:pPr>
        <w:pStyle w:val="Default"/>
        <w:rPr>
          <w:rFonts w:asciiTheme="majorBidi" w:hAnsiTheme="majorBidi" w:cstheme="majorBidi"/>
          <w:sz w:val="28"/>
          <w:szCs w:val="28"/>
        </w:rPr>
      </w:pPr>
    </w:p>
    <w:p w:rsidR="00925B6B" w:rsidRPr="009B5F88" w:rsidRDefault="00925B6B" w:rsidP="00925B6B">
      <w:pPr>
        <w:pStyle w:val="Default"/>
        <w:jc w:val="center"/>
        <w:rPr>
          <w:rFonts w:asciiTheme="majorBidi" w:hAnsiTheme="majorBidi" w:cstheme="majorBidi"/>
          <w:sz w:val="28"/>
          <w:szCs w:val="28"/>
        </w:rPr>
      </w:pPr>
      <w:r w:rsidRPr="009B5F88">
        <w:rPr>
          <w:rFonts w:asciiTheme="majorBidi" w:hAnsiTheme="majorBidi" w:cstheme="majorBidi"/>
          <w:sz w:val="28"/>
          <w:szCs w:val="28"/>
        </w:rPr>
        <w:t>Članak 3.</w:t>
      </w:r>
    </w:p>
    <w:p w:rsidR="00925B6B" w:rsidRPr="009B5F88" w:rsidRDefault="00925B6B" w:rsidP="00925B6B">
      <w:pPr>
        <w:pStyle w:val="Default"/>
        <w:jc w:val="center"/>
        <w:rPr>
          <w:rFonts w:asciiTheme="majorBidi" w:hAnsiTheme="majorBidi" w:cstheme="majorBidi"/>
          <w:sz w:val="28"/>
          <w:szCs w:val="28"/>
        </w:rPr>
      </w:pPr>
    </w:p>
    <w:p w:rsidR="00925B6B" w:rsidRPr="009B5F88" w:rsidRDefault="00925B6B" w:rsidP="00925B6B">
      <w:pPr>
        <w:pStyle w:val="Default"/>
        <w:rPr>
          <w:rFonts w:asciiTheme="majorBidi" w:hAnsiTheme="majorBidi" w:cstheme="majorBidi"/>
          <w:sz w:val="28"/>
          <w:szCs w:val="28"/>
        </w:rPr>
      </w:pPr>
      <w:r w:rsidRPr="009B5F88">
        <w:rPr>
          <w:rFonts w:asciiTheme="majorBidi" w:hAnsiTheme="majorBidi" w:cstheme="majorBidi"/>
          <w:sz w:val="28"/>
          <w:szCs w:val="28"/>
        </w:rPr>
        <w:t xml:space="preserve">Za potrebe redovnog poslovanja Škole utvrđuje se blagajnički maksimum u iznosu od 20.000,00 kuna. </w:t>
      </w:r>
    </w:p>
    <w:p w:rsidR="00925B6B" w:rsidRPr="009B5F88" w:rsidRDefault="00925B6B" w:rsidP="00925B6B">
      <w:pPr>
        <w:pStyle w:val="Default"/>
        <w:rPr>
          <w:rFonts w:asciiTheme="majorBidi" w:hAnsiTheme="majorBidi" w:cstheme="majorBidi"/>
          <w:sz w:val="28"/>
          <w:szCs w:val="28"/>
        </w:rPr>
      </w:pPr>
      <w:r w:rsidRPr="009B5F88">
        <w:rPr>
          <w:rFonts w:asciiTheme="majorBidi" w:hAnsiTheme="majorBidi" w:cstheme="majorBidi"/>
          <w:sz w:val="28"/>
          <w:szCs w:val="28"/>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pageBreakBefore/>
        <w:jc w:val="center"/>
        <w:rPr>
          <w:rFonts w:asciiTheme="majorBidi" w:hAnsiTheme="majorBidi" w:cstheme="majorBidi"/>
          <w:color w:val="auto"/>
          <w:sz w:val="23"/>
          <w:szCs w:val="23"/>
        </w:rPr>
      </w:pPr>
      <w:r w:rsidRPr="009B5F88">
        <w:rPr>
          <w:rFonts w:asciiTheme="majorBidi" w:hAnsiTheme="majorBidi" w:cstheme="majorBidi"/>
          <w:color w:val="auto"/>
          <w:sz w:val="23"/>
          <w:szCs w:val="23"/>
        </w:rPr>
        <w:lastRenderedPageBreak/>
        <w:t>Članak 4.</w:t>
      </w:r>
    </w:p>
    <w:p w:rsidR="00925B6B" w:rsidRPr="009B5F88" w:rsidRDefault="00925B6B" w:rsidP="00925B6B">
      <w:pPr>
        <w:pStyle w:val="Default"/>
        <w:rPr>
          <w:rFonts w:asciiTheme="majorBidi" w:hAnsiTheme="majorBidi" w:cstheme="majorBidi"/>
          <w:color w:val="auto"/>
          <w:sz w:val="23"/>
          <w:szCs w:val="23"/>
        </w:rPr>
      </w:pPr>
    </w:p>
    <w:p w:rsidR="00925B6B" w:rsidRPr="009B5F88" w:rsidRDefault="00925B6B" w:rsidP="00925B6B">
      <w:pPr>
        <w:pStyle w:val="Default"/>
        <w:rPr>
          <w:rFonts w:asciiTheme="majorBidi" w:hAnsiTheme="majorBidi" w:cstheme="majorBidi"/>
          <w:color w:val="auto"/>
          <w:sz w:val="23"/>
          <w:szCs w:val="23"/>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Iznos sredstava iznad 30.000,00 kuna odnosno blagajničkog maksimuma koji na kraju radnog dana ostaje u blagajni treba položiti na poslovni račun škole isti dan ili najkasnije drugi radni dan.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III. EVIDENCIJE O BLAGAJNIČKOM POSLOVANJU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5.</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Blagajničko poslovanje se evidentira preko blagajničkih isprava: </w:t>
      </w: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blagajničke uplatnice </w:t>
      </w: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blagajničke isplatnice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blagajničkog izvještaja.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Za svaku pojedinačnu uplatu i isplatu novca iz blagajne izdaje se zasebna numerirana uplatnica odnosno isplatnica koju potpisuju blagajnik te uplatitelj odnosno isplatitelj. </w:t>
      </w: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6.</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7.</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Za potrebe naplate blagajnik može uz Glavnu blagajnu voditi i pomoćne evidencije. U takvim slučajevima za svaku pojedinačnu uplatu novca izdaje se zasebna numerirana pomoćna uplatnica koju potpisuju blagajnik i uplatitelj.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Gotovina prikupljena u pomoćnoj blagajni uplaćuje se u blagajnu Škole temeljem uplatnice iz Glavne blagajne. </w:t>
      </w:r>
    </w:p>
    <w:p w:rsidR="00925B6B" w:rsidRPr="009B5F88" w:rsidRDefault="00925B6B" w:rsidP="00925B6B">
      <w:pPr>
        <w:pStyle w:val="Default"/>
        <w:rPr>
          <w:rFonts w:asciiTheme="majorBidi" w:hAnsiTheme="majorBidi" w:cstheme="majorBidi"/>
          <w:color w:val="auto"/>
        </w:rPr>
      </w:pPr>
    </w:p>
    <w:p w:rsidR="00925B6B" w:rsidRPr="009B5F88" w:rsidRDefault="00925B6B" w:rsidP="00925B6B">
      <w:pPr>
        <w:pStyle w:val="Default"/>
        <w:pageBreakBefore/>
        <w:rPr>
          <w:rFonts w:asciiTheme="majorBidi" w:hAnsiTheme="majorBidi" w:cstheme="majorBidi"/>
          <w:color w:val="auto"/>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IV. ODGOVORNOST ZA BLAGAJNIČKO POSLOVANJE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8.</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Gotovinska novčana sredstva se drže u sefu škole kojim rukuje blagajnik(administrator) . Ključ od blagajne može imati samo blagajnik. Prilikom svakog napuštanja radnog mjesta blagajnik je dužan zaključati sef.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Prije korištenja godišnjeg odmora ili službenog putovanja obavlja se primopredaja blagajne i ključa sa osobom koja će mijenjati blagajnika. </w:t>
      </w: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9.</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Blagajnik Škole je odgovoran za uplate, isplate i stanje gotovine u blagajni.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Blagajnik je dužan redovito polagati novac na poslovni račun Škole te voditi računa o količini primljenog i izdanog novca.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Polaganje novca na poslovni račun kao i isplatu gotovine s poslovnog računa Škole može obavljati i dostavljač Škole.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V. UPLATE I ISPLATE U BLAGAJNI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10.</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U blagajnu Škole se evidentiraju sljedeće uplate: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jednodnevni izleti, stručne ekskurzije učenika, kazališne predstave, terenska nastava i slično </w:t>
      </w: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podignuta gotovina s poslovnog računa škole </w:t>
      </w: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užina i ručak za djelatnike Škole </w:t>
      </w:r>
    </w:p>
    <w:p w:rsidR="00925B6B" w:rsidRPr="009B5F88" w:rsidRDefault="00925B6B" w:rsidP="00925B6B">
      <w:pPr>
        <w:pStyle w:val="Default"/>
        <w:spacing w:after="167"/>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fotografiranje učenika na kraju školske godine </w:t>
      </w:r>
    </w:p>
    <w:p w:rsidR="00991785" w:rsidRDefault="00925B6B" w:rsidP="00991785">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naknada štete </w:t>
      </w:r>
    </w:p>
    <w:p w:rsidR="00991785" w:rsidRDefault="00991785" w:rsidP="00991785">
      <w:pPr>
        <w:pStyle w:val="Default"/>
        <w:rPr>
          <w:rFonts w:asciiTheme="majorBidi" w:hAnsiTheme="majorBidi" w:cstheme="majorBidi"/>
          <w:color w:val="auto"/>
          <w:sz w:val="28"/>
          <w:szCs w:val="28"/>
        </w:rPr>
      </w:pPr>
    </w:p>
    <w:p w:rsidR="00925B6B" w:rsidRPr="009B5F88" w:rsidRDefault="00A77379" w:rsidP="00991785">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ostale uplate u gotovini koje su nastale kao rezultat redovnog poslovanja</w:t>
      </w:r>
    </w:p>
    <w:p w:rsidR="00925B6B" w:rsidRPr="009B5F88" w:rsidRDefault="00925B6B" w:rsidP="00925B6B">
      <w:pPr>
        <w:pStyle w:val="Default"/>
        <w:pageBreakBefore/>
        <w:rPr>
          <w:rFonts w:asciiTheme="majorBidi" w:hAnsiTheme="majorBidi" w:cstheme="majorBidi"/>
          <w:color w:val="auto"/>
        </w:rPr>
      </w:pP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11.</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Iz blagajne Škole evidentiraju se sljedeće isplate: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spacing w:after="164"/>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troškovi službenog puta </w:t>
      </w:r>
    </w:p>
    <w:p w:rsidR="00925B6B" w:rsidRPr="009B5F88" w:rsidRDefault="00925B6B" w:rsidP="00925B6B">
      <w:pPr>
        <w:pStyle w:val="Default"/>
        <w:spacing w:after="164"/>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sredstva za manje materijalne troškove uz obvezno prilaganje R1 računa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 polog prikupljenih novčanih sredstava na poslovni račun Škole.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12.</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Sve uplate gotovine u školsku blagajnu polažu se na poslovni račun Škole dok se za potrebe isplate gotovina podiže s poslovnog računa Škole.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13.</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(1)Uplate učenika koje prikuplja razrednik u okviru svog tjednog odnosno godišnjeg zaduženja, uplaćuju se u blagajnu Škole</w:t>
      </w:r>
      <w:r w:rsidR="00A77379" w:rsidRPr="009B5F88">
        <w:rPr>
          <w:rFonts w:asciiTheme="majorBidi" w:hAnsiTheme="majorBidi" w:cstheme="majorBidi"/>
          <w:color w:val="auto"/>
          <w:sz w:val="28"/>
          <w:szCs w:val="28"/>
        </w:rPr>
        <w:t xml:space="preserve"> z</w:t>
      </w:r>
      <w:r w:rsidRPr="009B5F88">
        <w:rPr>
          <w:rFonts w:asciiTheme="majorBidi" w:hAnsiTheme="majorBidi" w:cstheme="majorBidi"/>
          <w:color w:val="auto"/>
          <w:sz w:val="28"/>
          <w:szCs w:val="28"/>
        </w:rPr>
        <w:t xml:space="preserve">ajednički za cijeli razredni odjel izdavanjem blagajničke uplatnice na ukupno uplaćeni iznos. Razrednici vode evidenciju o uplatama učenika.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925B6B">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14.</w:t>
      </w:r>
    </w:p>
    <w:p w:rsidR="00925B6B" w:rsidRPr="009B5F88" w:rsidRDefault="00925B6B" w:rsidP="00925B6B">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Isplate predujmova i drugih oblika isplata za koje ne postoji posebna dokumentacija mogu se obavljati temeljem posebne odluke koje u tu svrhu izrađuje blagajnik, a svojim potpisom odobrava ravnatelj. </w:t>
      </w:r>
    </w:p>
    <w:p w:rsidR="003F058E" w:rsidRPr="009B5F88" w:rsidRDefault="003F058E" w:rsidP="00925B6B">
      <w:pPr>
        <w:pStyle w:val="Default"/>
        <w:rPr>
          <w:rFonts w:asciiTheme="majorBidi" w:hAnsiTheme="majorBidi" w:cstheme="majorBidi"/>
          <w:color w:val="auto"/>
          <w:sz w:val="28"/>
          <w:szCs w:val="28"/>
        </w:rPr>
      </w:pPr>
    </w:p>
    <w:p w:rsidR="003F058E" w:rsidRPr="009B5F88" w:rsidRDefault="003F058E" w:rsidP="003F058E">
      <w:pPr>
        <w:pStyle w:val="Default"/>
        <w:jc w:val="center"/>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jc w:val="center"/>
        <w:rPr>
          <w:rFonts w:asciiTheme="majorBidi" w:hAnsiTheme="majorBidi" w:cstheme="majorBidi"/>
          <w:color w:val="auto"/>
          <w:sz w:val="28"/>
          <w:szCs w:val="28"/>
        </w:rPr>
      </w:pPr>
      <w:r>
        <w:rPr>
          <w:rFonts w:asciiTheme="majorBidi" w:hAnsiTheme="majorBidi" w:cstheme="majorBidi"/>
          <w:color w:val="auto"/>
          <w:sz w:val="28"/>
          <w:szCs w:val="28"/>
        </w:rPr>
        <w:t>Članak 15.</w:t>
      </w: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p>
    <w:p w:rsidR="00925B6B" w:rsidRPr="009B5F88" w:rsidRDefault="00A77379" w:rsidP="00925B6B">
      <w:pPr>
        <w:pStyle w:val="Default"/>
        <w:pageBreakBefore/>
        <w:rPr>
          <w:rFonts w:asciiTheme="majorBidi" w:hAnsiTheme="majorBidi" w:cstheme="majorBidi"/>
          <w:color w:val="auto"/>
          <w:sz w:val="28"/>
          <w:szCs w:val="28"/>
        </w:rPr>
      </w:pPr>
      <w:r w:rsidRPr="009B5F88">
        <w:rPr>
          <w:rFonts w:asciiTheme="majorBidi" w:hAnsiTheme="majorBidi" w:cstheme="majorBidi"/>
          <w:color w:val="auto"/>
          <w:sz w:val="28"/>
          <w:szCs w:val="28"/>
        </w:rPr>
        <w:lastRenderedPageBreak/>
        <w:t>S</w:t>
      </w:r>
      <w:r w:rsidR="00925B6B" w:rsidRPr="009B5F88">
        <w:rPr>
          <w:rFonts w:asciiTheme="majorBidi" w:hAnsiTheme="majorBidi" w:cstheme="majorBidi"/>
          <w:color w:val="auto"/>
          <w:sz w:val="28"/>
          <w:szCs w:val="28"/>
        </w:rPr>
        <w:t xml:space="preserve">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Blagajnička uplatnica se ispostavlja u tri primjerka, original se daje uplatitelju, jedna kopija prilaže se u blagajnički izvještaj i jedna primjerak ostaje u bloku.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rsidR="003F058E" w:rsidRPr="009B5F88" w:rsidRDefault="003F058E" w:rsidP="00925B6B">
      <w:pPr>
        <w:pStyle w:val="Default"/>
        <w:rPr>
          <w:rFonts w:asciiTheme="majorBidi" w:hAnsiTheme="majorBidi" w:cstheme="majorBidi"/>
          <w:color w:val="auto"/>
          <w:sz w:val="28"/>
          <w:szCs w:val="28"/>
        </w:rPr>
      </w:pPr>
    </w:p>
    <w:p w:rsidR="00925B6B" w:rsidRPr="009B5F88" w:rsidRDefault="00925B6B" w:rsidP="003F058E">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Članak 16.</w:t>
      </w:r>
    </w:p>
    <w:p w:rsidR="003F058E" w:rsidRPr="009B5F88" w:rsidRDefault="003F058E" w:rsidP="003F058E">
      <w:pPr>
        <w:pStyle w:val="Default"/>
        <w:jc w:val="center"/>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Blagajna škole se vodi i zaključuje ovisno o potrebama Škole dva puta mjesečno ili jednom mjesečno. Utvrđivanje stvarnog stanja blagajne obavlja se na kraju svakog radnog dana.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Blagajnički izvještaj kontrolira i potpisuje ravnatelj.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3F058E"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VI</w:t>
      </w:r>
      <w:r w:rsidR="00925B6B" w:rsidRPr="009B5F88">
        <w:rPr>
          <w:rFonts w:asciiTheme="majorBidi" w:hAnsiTheme="majorBidi" w:cstheme="majorBidi"/>
          <w:color w:val="auto"/>
          <w:sz w:val="28"/>
          <w:szCs w:val="28"/>
        </w:rPr>
        <w:t xml:space="preserve">. ZAVRŠNE ODREDBE </w:t>
      </w:r>
    </w:p>
    <w:p w:rsidR="00925B6B" w:rsidRPr="009B5F88" w:rsidRDefault="00925B6B" w:rsidP="00925B6B">
      <w:pPr>
        <w:pStyle w:val="Default"/>
        <w:rPr>
          <w:rFonts w:asciiTheme="majorBidi" w:hAnsiTheme="majorBidi" w:cstheme="majorBidi"/>
          <w:color w:val="auto"/>
          <w:sz w:val="28"/>
          <w:szCs w:val="28"/>
        </w:rPr>
      </w:pPr>
    </w:p>
    <w:p w:rsidR="00925B6B" w:rsidRPr="009B5F88" w:rsidRDefault="00925B6B" w:rsidP="00A77379">
      <w:pPr>
        <w:pStyle w:val="Default"/>
        <w:jc w:val="center"/>
        <w:rPr>
          <w:rFonts w:asciiTheme="majorBidi" w:hAnsiTheme="majorBidi" w:cstheme="majorBidi"/>
          <w:color w:val="auto"/>
          <w:sz w:val="28"/>
          <w:szCs w:val="28"/>
        </w:rPr>
      </w:pPr>
      <w:r w:rsidRPr="009B5F88">
        <w:rPr>
          <w:rFonts w:asciiTheme="majorBidi" w:hAnsiTheme="majorBidi" w:cstheme="majorBidi"/>
          <w:color w:val="auto"/>
          <w:sz w:val="28"/>
          <w:szCs w:val="28"/>
        </w:rPr>
        <w:t>Č</w:t>
      </w:r>
      <w:r w:rsidR="003F058E" w:rsidRPr="009B5F88">
        <w:rPr>
          <w:rFonts w:asciiTheme="majorBidi" w:hAnsiTheme="majorBidi" w:cstheme="majorBidi"/>
          <w:color w:val="auto"/>
          <w:sz w:val="28"/>
          <w:szCs w:val="28"/>
        </w:rPr>
        <w:t>lanak 17</w:t>
      </w:r>
      <w:r w:rsidRPr="009B5F88">
        <w:rPr>
          <w:rFonts w:asciiTheme="majorBidi" w:hAnsiTheme="majorBidi" w:cstheme="majorBidi"/>
          <w:color w:val="auto"/>
          <w:sz w:val="28"/>
          <w:szCs w:val="28"/>
        </w:rPr>
        <w:t>.</w:t>
      </w:r>
    </w:p>
    <w:p w:rsidR="00A77379" w:rsidRPr="009B5F88" w:rsidRDefault="00A77379" w:rsidP="00925B6B">
      <w:pPr>
        <w:pStyle w:val="Default"/>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Ova Procedura objavit će se na oglasnoj ploči Škole, a stupa na snagu danom donošenja. </w:t>
      </w:r>
    </w:p>
    <w:p w:rsidR="00A77379" w:rsidRPr="009B5F88" w:rsidRDefault="00A77379" w:rsidP="00925B6B">
      <w:pPr>
        <w:pStyle w:val="Default"/>
        <w:rPr>
          <w:rFonts w:asciiTheme="majorBidi" w:hAnsiTheme="majorBidi" w:cstheme="majorBidi"/>
          <w:color w:val="auto"/>
          <w:sz w:val="28"/>
          <w:szCs w:val="28"/>
        </w:rPr>
      </w:pPr>
    </w:p>
    <w:p w:rsidR="00A77379" w:rsidRPr="009B5F88" w:rsidRDefault="00A77379" w:rsidP="00925B6B">
      <w:pPr>
        <w:pStyle w:val="Default"/>
        <w:rPr>
          <w:rFonts w:asciiTheme="majorBidi" w:hAnsiTheme="majorBidi" w:cstheme="majorBidi"/>
          <w:color w:val="auto"/>
          <w:sz w:val="28"/>
          <w:szCs w:val="28"/>
        </w:rPr>
      </w:pPr>
    </w:p>
    <w:p w:rsidR="00925B6B" w:rsidRPr="009B5F88" w:rsidRDefault="00925B6B" w:rsidP="00925B6B">
      <w:pPr>
        <w:pStyle w:val="Default"/>
        <w:rPr>
          <w:rFonts w:asciiTheme="majorBidi" w:hAnsiTheme="majorBidi" w:cstheme="majorBidi"/>
          <w:color w:val="auto"/>
          <w:sz w:val="28"/>
          <w:szCs w:val="28"/>
        </w:rPr>
      </w:pPr>
      <w:r w:rsidRPr="009B5F88">
        <w:rPr>
          <w:rFonts w:asciiTheme="majorBidi" w:hAnsiTheme="majorBidi" w:cstheme="majorBidi"/>
          <w:color w:val="auto"/>
          <w:sz w:val="28"/>
          <w:szCs w:val="28"/>
        </w:rPr>
        <w:t xml:space="preserve">KLASA: </w:t>
      </w:r>
      <w:r w:rsidR="00F7005B">
        <w:rPr>
          <w:rFonts w:asciiTheme="majorBidi" w:hAnsiTheme="majorBidi" w:cstheme="majorBidi"/>
          <w:color w:val="auto"/>
          <w:sz w:val="28"/>
          <w:szCs w:val="28"/>
        </w:rPr>
        <w:t>400-01/19-01/17</w:t>
      </w:r>
    </w:p>
    <w:p w:rsidR="00FD394A" w:rsidRDefault="003F6EAB" w:rsidP="003F6EAB">
      <w:pPr>
        <w:pStyle w:val="Default"/>
        <w:rPr>
          <w:rFonts w:asciiTheme="majorBidi" w:hAnsiTheme="majorBidi" w:cstheme="majorBidi"/>
          <w:color w:val="auto"/>
          <w:sz w:val="28"/>
          <w:szCs w:val="28"/>
        </w:rPr>
      </w:pPr>
      <w:r>
        <w:rPr>
          <w:rFonts w:asciiTheme="majorBidi" w:hAnsiTheme="majorBidi" w:cstheme="majorBidi"/>
          <w:color w:val="auto"/>
          <w:sz w:val="28"/>
          <w:szCs w:val="28"/>
        </w:rPr>
        <w:t>URBROJ:</w:t>
      </w:r>
      <w:r w:rsidR="00925B6B" w:rsidRPr="009B5F88">
        <w:rPr>
          <w:rFonts w:asciiTheme="majorBidi" w:hAnsiTheme="majorBidi" w:cstheme="majorBidi"/>
          <w:color w:val="auto"/>
          <w:sz w:val="28"/>
          <w:szCs w:val="28"/>
        </w:rPr>
        <w:t xml:space="preserve"> </w:t>
      </w:r>
      <w:r>
        <w:rPr>
          <w:rFonts w:asciiTheme="majorBidi" w:hAnsiTheme="majorBidi" w:cstheme="majorBidi"/>
          <w:color w:val="auto"/>
          <w:sz w:val="28"/>
          <w:szCs w:val="28"/>
        </w:rPr>
        <w:t>251-191-19-01</w:t>
      </w:r>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r>
        <w:rPr>
          <w:rFonts w:asciiTheme="majorBidi" w:hAnsiTheme="majorBidi" w:cstheme="majorBidi"/>
          <w:color w:val="auto"/>
          <w:sz w:val="28"/>
          <w:szCs w:val="28"/>
        </w:rPr>
        <w:t>Zagreb, 31.10.2019.</w:t>
      </w:r>
      <w:bookmarkStart w:id="0" w:name="_GoBack"/>
      <w:bookmarkEnd w:id="0"/>
    </w:p>
    <w:p w:rsidR="003F6EAB" w:rsidRDefault="003F6EAB" w:rsidP="003F6EAB">
      <w:pPr>
        <w:pStyle w:val="Default"/>
        <w:rPr>
          <w:rFonts w:asciiTheme="majorBidi" w:hAnsiTheme="majorBidi" w:cstheme="majorBidi"/>
          <w:color w:val="auto"/>
          <w:sz w:val="28"/>
          <w:szCs w:val="28"/>
        </w:rPr>
      </w:pPr>
    </w:p>
    <w:p w:rsidR="003F6EAB" w:rsidRDefault="003F6EAB" w:rsidP="003F6EAB">
      <w:pPr>
        <w:pStyle w:val="Default"/>
        <w:rPr>
          <w:rFonts w:asciiTheme="majorBidi" w:hAnsiTheme="majorBidi" w:cstheme="majorBidi"/>
          <w:color w:val="auto"/>
          <w:sz w:val="28"/>
          <w:szCs w:val="28"/>
        </w:rPr>
      </w:pPr>
      <w:r>
        <w:rPr>
          <w:rFonts w:asciiTheme="majorBidi" w:hAnsiTheme="majorBidi" w:cstheme="majorBidi"/>
          <w:color w:val="auto"/>
          <w:sz w:val="28"/>
          <w:szCs w:val="28"/>
        </w:rPr>
        <w:t>PREDSJEDNICA ŠKOLSKOG ODBORA                      RAVNATELJ</w:t>
      </w:r>
    </w:p>
    <w:p w:rsidR="003F6EAB" w:rsidRPr="009B5F88" w:rsidRDefault="003F6EAB" w:rsidP="003F6EAB">
      <w:pPr>
        <w:pStyle w:val="Default"/>
        <w:rPr>
          <w:rFonts w:asciiTheme="majorBidi" w:hAnsiTheme="majorBidi" w:cstheme="majorBidi"/>
          <w:sz w:val="28"/>
          <w:szCs w:val="28"/>
        </w:rPr>
      </w:pPr>
      <w:r>
        <w:rPr>
          <w:rFonts w:asciiTheme="majorBidi" w:hAnsiTheme="majorBidi" w:cstheme="majorBidi"/>
          <w:color w:val="auto"/>
          <w:sz w:val="28"/>
          <w:szCs w:val="28"/>
        </w:rPr>
        <w:t xml:space="preserve">                   Darija Jurič                                                 Tomislav Horvat, prof.</w:t>
      </w:r>
    </w:p>
    <w:sectPr w:rsidR="003F6EAB" w:rsidRPr="009B5F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34" w:rsidRDefault="004F1D34" w:rsidP="003F058E">
      <w:pPr>
        <w:spacing w:after="0" w:line="240" w:lineRule="auto"/>
      </w:pPr>
      <w:r>
        <w:separator/>
      </w:r>
    </w:p>
  </w:endnote>
  <w:endnote w:type="continuationSeparator" w:id="0">
    <w:p w:rsidR="004F1D34" w:rsidRDefault="004F1D34" w:rsidP="003F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34" w:rsidRDefault="004F1D34" w:rsidP="003F058E">
      <w:pPr>
        <w:spacing w:after="0" w:line="240" w:lineRule="auto"/>
      </w:pPr>
      <w:r>
        <w:separator/>
      </w:r>
    </w:p>
  </w:footnote>
  <w:footnote w:type="continuationSeparator" w:id="0">
    <w:p w:rsidR="004F1D34" w:rsidRDefault="004F1D34" w:rsidP="003F0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6B"/>
    <w:rsid w:val="003F058E"/>
    <w:rsid w:val="003F6EAB"/>
    <w:rsid w:val="004F1D34"/>
    <w:rsid w:val="008D728C"/>
    <w:rsid w:val="00925B6B"/>
    <w:rsid w:val="00991785"/>
    <w:rsid w:val="009B5F88"/>
    <w:rsid w:val="00A674D3"/>
    <w:rsid w:val="00A77379"/>
    <w:rsid w:val="00B54D5A"/>
    <w:rsid w:val="00C466A4"/>
    <w:rsid w:val="00DE5ACD"/>
    <w:rsid w:val="00F23A28"/>
    <w:rsid w:val="00F7005B"/>
    <w:rsid w:val="00FA6CB7"/>
    <w:rsid w:val="00FD394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25B6B"/>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3F05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058E"/>
  </w:style>
  <w:style w:type="paragraph" w:styleId="Podnoje">
    <w:name w:val="footer"/>
    <w:basedOn w:val="Normal"/>
    <w:link w:val="PodnojeChar"/>
    <w:uiPriority w:val="99"/>
    <w:unhideWhenUsed/>
    <w:rsid w:val="003F05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25B6B"/>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3F05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058E"/>
  </w:style>
  <w:style w:type="paragraph" w:styleId="Podnoje">
    <w:name w:val="footer"/>
    <w:basedOn w:val="Normal"/>
    <w:link w:val="PodnojeChar"/>
    <w:uiPriority w:val="99"/>
    <w:unhideWhenUsed/>
    <w:rsid w:val="003F05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1058</Words>
  <Characters>6034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Racic</dc:creator>
  <cp:lastModifiedBy>Racic</cp:lastModifiedBy>
  <cp:revision>16</cp:revision>
  <dcterms:created xsi:type="dcterms:W3CDTF">2019-10-30T12:31:00Z</dcterms:created>
  <dcterms:modified xsi:type="dcterms:W3CDTF">2019-11-05T09:27:00Z</dcterms:modified>
</cp:coreProperties>
</file>